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6A1" w:rsidRDefault="005B46A1" w:rsidP="005B46A1">
      <w:pPr>
        <w:pStyle w:val="a3"/>
        <w:spacing w:before="0" w:beforeAutospacing="0" w:after="0" w:afterAutospacing="0"/>
        <w:jc w:val="center"/>
        <w:rPr>
          <w:bCs/>
          <w:color w:val="000000" w:themeColor="text1"/>
          <w:sz w:val="32"/>
          <w:szCs w:val="32"/>
        </w:rPr>
      </w:pPr>
      <w:r w:rsidRPr="0098084D">
        <w:rPr>
          <w:bCs/>
          <w:color w:val="000000" w:themeColor="text1"/>
          <w:sz w:val="32"/>
          <w:szCs w:val="32"/>
        </w:rPr>
        <w:t xml:space="preserve">МБДОУ </w:t>
      </w:r>
      <w:proofErr w:type="spellStart"/>
      <w:r w:rsidRPr="0098084D">
        <w:rPr>
          <w:bCs/>
          <w:color w:val="000000" w:themeColor="text1"/>
          <w:sz w:val="32"/>
          <w:szCs w:val="32"/>
        </w:rPr>
        <w:t>Кашарский</w:t>
      </w:r>
      <w:proofErr w:type="spellEnd"/>
      <w:r w:rsidRPr="0098084D">
        <w:rPr>
          <w:bCs/>
          <w:color w:val="000000" w:themeColor="text1"/>
          <w:sz w:val="32"/>
          <w:szCs w:val="32"/>
        </w:rPr>
        <w:t xml:space="preserve"> детский сад №2 «Сказка»</w:t>
      </w:r>
    </w:p>
    <w:p w:rsidR="005B46A1" w:rsidRDefault="005B46A1" w:rsidP="005B46A1">
      <w:pPr>
        <w:pStyle w:val="a3"/>
        <w:spacing w:before="0" w:beforeAutospacing="0" w:after="0" w:afterAutospacing="0"/>
        <w:jc w:val="center"/>
        <w:rPr>
          <w:bCs/>
          <w:color w:val="000000" w:themeColor="text1"/>
          <w:sz w:val="32"/>
          <w:szCs w:val="32"/>
        </w:rPr>
      </w:pPr>
    </w:p>
    <w:p w:rsidR="005B46A1" w:rsidRDefault="005B46A1" w:rsidP="005B46A1">
      <w:pPr>
        <w:pStyle w:val="a3"/>
        <w:spacing w:before="0" w:beforeAutospacing="0" w:after="0" w:afterAutospacing="0"/>
        <w:jc w:val="center"/>
        <w:rPr>
          <w:bCs/>
          <w:color w:val="000000" w:themeColor="text1"/>
          <w:sz w:val="32"/>
          <w:szCs w:val="32"/>
        </w:rPr>
      </w:pPr>
    </w:p>
    <w:p w:rsidR="005B46A1" w:rsidRDefault="005B46A1" w:rsidP="005B46A1">
      <w:pPr>
        <w:pStyle w:val="a3"/>
        <w:spacing w:before="0" w:beforeAutospacing="0" w:after="0" w:afterAutospacing="0"/>
        <w:jc w:val="center"/>
        <w:rPr>
          <w:bCs/>
          <w:color w:val="000000" w:themeColor="text1"/>
          <w:sz w:val="32"/>
          <w:szCs w:val="32"/>
        </w:rPr>
      </w:pPr>
    </w:p>
    <w:p w:rsidR="005B46A1" w:rsidRDefault="005B46A1" w:rsidP="005B46A1">
      <w:pPr>
        <w:pStyle w:val="a3"/>
        <w:spacing w:before="0" w:beforeAutospacing="0" w:after="0" w:afterAutospacing="0"/>
        <w:jc w:val="center"/>
        <w:rPr>
          <w:bCs/>
          <w:color w:val="000000" w:themeColor="text1"/>
          <w:sz w:val="32"/>
          <w:szCs w:val="32"/>
        </w:rPr>
      </w:pPr>
    </w:p>
    <w:p w:rsidR="005B46A1" w:rsidRDefault="005B46A1" w:rsidP="005B46A1">
      <w:pPr>
        <w:pStyle w:val="a3"/>
        <w:spacing w:before="0" w:beforeAutospacing="0" w:after="0" w:afterAutospacing="0"/>
        <w:rPr>
          <w:bCs/>
          <w:color w:val="000000" w:themeColor="text1"/>
          <w:sz w:val="32"/>
          <w:szCs w:val="32"/>
        </w:rPr>
      </w:pPr>
    </w:p>
    <w:p w:rsidR="005B46A1" w:rsidRDefault="005B46A1" w:rsidP="005B46A1">
      <w:pPr>
        <w:pStyle w:val="a3"/>
        <w:spacing w:before="0" w:beforeAutospacing="0" w:after="0" w:afterAutospacing="0"/>
        <w:rPr>
          <w:bCs/>
          <w:color w:val="000000" w:themeColor="text1"/>
          <w:sz w:val="32"/>
          <w:szCs w:val="32"/>
        </w:rPr>
      </w:pPr>
    </w:p>
    <w:p w:rsidR="005B46A1" w:rsidRDefault="005B46A1" w:rsidP="005B46A1">
      <w:pPr>
        <w:pStyle w:val="a3"/>
        <w:spacing w:before="0" w:beforeAutospacing="0" w:after="0" w:afterAutospacing="0"/>
        <w:rPr>
          <w:bCs/>
          <w:color w:val="000000" w:themeColor="text1"/>
          <w:sz w:val="32"/>
          <w:szCs w:val="32"/>
        </w:rPr>
      </w:pPr>
    </w:p>
    <w:p w:rsidR="005B46A1" w:rsidRDefault="005B46A1" w:rsidP="005B46A1">
      <w:pPr>
        <w:pStyle w:val="a3"/>
        <w:spacing w:before="0" w:beforeAutospacing="0" w:after="0" w:afterAutospacing="0"/>
        <w:rPr>
          <w:bCs/>
          <w:color w:val="000000" w:themeColor="text1"/>
          <w:sz w:val="32"/>
          <w:szCs w:val="32"/>
        </w:rPr>
      </w:pPr>
    </w:p>
    <w:p w:rsidR="005B46A1" w:rsidRDefault="005B46A1" w:rsidP="005B46A1">
      <w:pPr>
        <w:pStyle w:val="a3"/>
        <w:spacing w:before="0" w:beforeAutospacing="0" w:after="0" w:afterAutospacing="0"/>
        <w:rPr>
          <w:bCs/>
          <w:color w:val="000000" w:themeColor="text1"/>
          <w:sz w:val="32"/>
          <w:szCs w:val="32"/>
        </w:rPr>
      </w:pPr>
    </w:p>
    <w:p w:rsidR="005B46A1" w:rsidRDefault="005B46A1" w:rsidP="005B46A1">
      <w:pPr>
        <w:pStyle w:val="a3"/>
        <w:spacing w:before="0" w:beforeAutospacing="0" w:after="0" w:afterAutospacing="0"/>
        <w:rPr>
          <w:bCs/>
          <w:color w:val="000000" w:themeColor="text1"/>
          <w:sz w:val="32"/>
          <w:szCs w:val="32"/>
        </w:rPr>
      </w:pPr>
    </w:p>
    <w:p w:rsidR="005B46A1" w:rsidRDefault="005B46A1" w:rsidP="005B46A1">
      <w:pPr>
        <w:pStyle w:val="a3"/>
        <w:spacing w:before="0" w:beforeAutospacing="0" w:after="0" w:afterAutospacing="0"/>
        <w:jc w:val="center"/>
        <w:rPr>
          <w:bCs/>
          <w:color w:val="000000" w:themeColor="text1"/>
          <w:sz w:val="32"/>
          <w:szCs w:val="32"/>
        </w:rPr>
      </w:pPr>
    </w:p>
    <w:p w:rsidR="005B46A1" w:rsidRDefault="005B46A1" w:rsidP="005B46A1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72"/>
          <w:szCs w:val="32"/>
        </w:rPr>
      </w:pPr>
      <w:r w:rsidRPr="005B46A1">
        <w:rPr>
          <w:b/>
          <w:bCs/>
          <w:color w:val="000000" w:themeColor="text1"/>
          <w:sz w:val="72"/>
          <w:szCs w:val="32"/>
        </w:rPr>
        <w:t xml:space="preserve">Правила 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72"/>
          <w:szCs w:val="32"/>
        </w:rPr>
      </w:pPr>
      <w:r w:rsidRPr="005B46A1">
        <w:rPr>
          <w:b/>
          <w:bCs/>
          <w:color w:val="000000" w:themeColor="text1"/>
          <w:sz w:val="72"/>
          <w:szCs w:val="32"/>
        </w:rPr>
        <w:t>применения мультимедийных технологий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72"/>
          <w:szCs w:val="32"/>
        </w:rPr>
      </w:pPr>
    </w:p>
    <w:p w:rsidR="005B46A1" w:rsidRDefault="005B46A1" w:rsidP="005B46A1">
      <w:pPr>
        <w:pStyle w:val="a3"/>
        <w:spacing w:before="0" w:beforeAutospacing="0" w:after="0" w:afterAutospacing="0"/>
        <w:jc w:val="center"/>
        <w:rPr>
          <w:bCs/>
          <w:color w:val="000000" w:themeColor="text1"/>
          <w:sz w:val="32"/>
          <w:szCs w:val="32"/>
        </w:rPr>
      </w:pPr>
    </w:p>
    <w:p w:rsidR="005B46A1" w:rsidRDefault="005B46A1" w:rsidP="005B46A1">
      <w:pPr>
        <w:pStyle w:val="a3"/>
        <w:spacing w:before="0" w:beforeAutospacing="0" w:after="0" w:afterAutospacing="0"/>
        <w:jc w:val="center"/>
        <w:rPr>
          <w:bCs/>
          <w:color w:val="000000" w:themeColor="text1"/>
          <w:sz w:val="32"/>
          <w:szCs w:val="32"/>
        </w:rPr>
      </w:pPr>
    </w:p>
    <w:p w:rsidR="005B46A1" w:rsidRDefault="005B46A1" w:rsidP="005B46A1">
      <w:pPr>
        <w:pStyle w:val="a3"/>
        <w:spacing w:before="0" w:beforeAutospacing="0" w:after="0" w:afterAutospacing="0"/>
        <w:jc w:val="center"/>
        <w:rPr>
          <w:bCs/>
          <w:color w:val="000000" w:themeColor="text1"/>
          <w:sz w:val="32"/>
          <w:szCs w:val="32"/>
        </w:rPr>
      </w:pPr>
    </w:p>
    <w:p w:rsidR="005B46A1" w:rsidRDefault="005B46A1" w:rsidP="005B46A1">
      <w:pPr>
        <w:pStyle w:val="a3"/>
        <w:spacing w:before="0" w:beforeAutospacing="0" w:after="0" w:afterAutospacing="0"/>
        <w:jc w:val="center"/>
        <w:rPr>
          <w:bCs/>
          <w:color w:val="000000" w:themeColor="text1"/>
          <w:sz w:val="32"/>
          <w:szCs w:val="32"/>
        </w:rPr>
      </w:pPr>
    </w:p>
    <w:p w:rsidR="005B46A1" w:rsidRDefault="005B46A1" w:rsidP="005B46A1">
      <w:pPr>
        <w:pStyle w:val="a3"/>
        <w:spacing w:before="0" w:beforeAutospacing="0" w:after="0" w:afterAutospacing="0"/>
        <w:jc w:val="center"/>
        <w:rPr>
          <w:bCs/>
          <w:color w:val="000000" w:themeColor="text1"/>
          <w:sz w:val="32"/>
          <w:szCs w:val="32"/>
        </w:rPr>
      </w:pPr>
    </w:p>
    <w:p w:rsidR="005B46A1" w:rsidRDefault="005B46A1" w:rsidP="005B46A1">
      <w:pPr>
        <w:pStyle w:val="a3"/>
        <w:spacing w:before="0" w:beforeAutospacing="0" w:after="0" w:afterAutospacing="0"/>
        <w:jc w:val="center"/>
        <w:rPr>
          <w:bCs/>
          <w:color w:val="000000" w:themeColor="text1"/>
          <w:sz w:val="32"/>
          <w:szCs w:val="32"/>
        </w:rPr>
      </w:pPr>
    </w:p>
    <w:p w:rsidR="005B46A1" w:rsidRDefault="005B46A1" w:rsidP="005B46A1">
      <w:pPr>
        <w:pStyle w:val="a3"/>
        <w:spacing w:before="0" w:beforeAutospacing="0" w:after="0" w:afterAutospacing="0"/>
        <w:jc w:val="center"/>
        <w:rPr>
          <w:bCs/>
          <w:color w:val="000000" w:themeColor="text1"/>
          <w:sz w:val="32"/>
          <w:szCs w:val="32"/>
        </w:rPr>
      </w:pPr>
    </w:p>
    <w:p w:rsidR="005B46A1" w:rsidRDefault="005B46A1" w:rsidP="005B46A1">
      <w:pPr>
        <w:pStyle w:val="a3"/>
        <w:spacing w:before="0" w:beforeAutospacing="0" w:after="0" w:afterAutospacing="0"/>
        <w:jc w:val="center"/>
        <w:rPr>
          <w:bCs/>
          <w:color w:val="000000" w:themeColor="text1"/>
          <w:sz w:val="32"/>
          <w:szCs w:val="32"/>
        </w:rPr>
      </w:pPr>
    </w:p>
    <w:p w:rsidR="005B46A1" w:rsidRDefault="005B46A1" w:rsidP="005B46A1">
      <w:pPr>
        <w:pStyle w:val="a3"/>
        <w:spacing w:before="0" w:beforeAutospacing="0" w:after="0" w:afterAutospacing="0"/>
        <w:jc w:val="center"/>
        <w:rPr>
          <w:bCs/>
          <w:color w:val="000000" w:themeColor="text1"/>
          <w:sz w:val="32"/>
          <w:szCs w:val="32"/>
        </w:rPr>
      </w:pPr>
    </w:p>
    <w:p w:rsidR="005B46A1" w:rsidRDefault="005B46A1" w:rsidP="005B46A1">
      <w:pPr>
        <w:pStyle w:val="a3"/>
        <w:spacing w:before="0" w:beforeAutospacing="0" w:after="0" w:afterAutospacing="0"/>
        <w:jc w:val="center"/>
        <w:rPr>
          <w:bCs/>
          <w:color w:val="000000" w:themeColor="text1"/>
          <w:sz w:val="32"/>
          <w:szCs w:val="32"/>
        </w:rPr>
      </w:pPr>
    </w:p>
    <w:p w:rsidR="005B46A1" w:rsidRPr="0098084D" w:rsidRDefault="005B46A1" w:rsidP="005B46A1">
      <w:pPr>
        <w:pStyle w:val="a3"/>
        <w:spacing w:before="0" w:beforeAutospacing="0" w:after="0" w:afterAutospacing="0"/>
        <w:jc w:val="center"/>
        <w:rPr>
          <w:bCs/>
          <w:color w:val="000000" w:themeColor="text1"/>
          <w:sz w:val="32"/>
          <w:szCs w:val="32"/>
        </w:rPr>
      </w:pPr>
    </w:p>
    <w:p w:rsidR="005B46A1" w:rsidRDefault="005B46A1" w:rsidP="005B46A1">
      <w:pPr>
        <w:pStyle w:val="a3"/>
        <w:spacing w:before="0" w:beforeAutospacing="0" w:after="0" w:afterAutospacing="0"/>
        <w:rPr>
          <w:rFonts w:ascii="Arial" w:hAnsi="Arial" w:cs="Arial"/>
          <w:color w:val="444444"/>
          <w:sz w:val="21"/>
          <w:szCs w:val="21"/>
        </w:rPr>
      </w:pPr>
    </w:p>
    <w:p w:rsidR="005B46A1" w:rsidRPr="0098084D" w:rsidRDefault="005B46A1" w:rsidP="005B46A1">
      <w:pPr>
        <w:pStyle w:val="a3"/>
        <w:spacing w:before="0" w:beforeAutospacing="0" w:after="0" w:afterAutospacing="0"/>
        <w:jc w:val="right"/>
        <w:rPr>
          <w:bCs/>
          <w:color w:val="000000" w:themeColor="text1"/>
          <w:sz w:val="32"/>
          <w:szCs w:val="32"/>
        </w:rPr>
      </w:pPr>
      <w:r w:rsidRPr="0098084D">
        <w:rPr>
          <w:bCs/>
          <w:color w:val="000000" w:themeColor="text1"/>
          <w:sz w:val="32"/>
          <w:szCs w:val="32"/>
        </w:rPr>
        <w:t>Музыкальный руководитель:</w:t>
      </w:r>
    </w:p>
    <w:p w:rsidR="005B46A1" w:rsidRPr="0098084D" w:rsidRDefault="005B46A1" w:rsidP="005B46A1">
      <w:pPr>
        <w:pStyle w:val="a3"/>
        <w:spacing w:before="0" w:beforeAutospacing="0" w:after="0" w:afterAutospacing="0"/>
        <w:jc w:val="right"/>
        <w:rPr>
          <w:bCs/>
          <w:color w:val="000000" w:themeColor="text1"/>
          <w:sz w:val="32"/>
          <w:szCs w:val="32"/>
        </w:rPr>
      </w:pPr>
      <w:r w:rsidRPr="0098084D">
        <w:rPr>
          <w:bCs/>
          <w:color w:val="000000" w:themeColor="text1"/>
          <w:sz w:val="32"/>
          <w:szCs w:val="32"/>
        </w:rPr>
        <w:t>Белоброва Н.В.</w:t>
      </w:r>
    </w:p>
    <w:p w:rsidR="005B46A1" w:rsidRPr="0098084D" w:rsidRDefault="005B46A1" w:rsidP="005B46A1">
      <w:pPr>
        <w:pStyle w:val="a3"/>
        <w:spacing w:before="0" w:beforeAutospacing="0" w:after="0" w:afterAutospacing="0"/>
        <w:jc w:val="right"/>
        <w:rPr>
          <w:bCs/>
          <w:color w:val="000000" w:themeColor="text1"/>
          <w:sz w:val="32"/>
          <w:szCs w:val="32"/>
        </w:rPr>
      </w:pPr>
    </w:p>
    <w:p w:rsidR="005B46A1" w:rsidRPr="0098084D" w:rsidRDefault="005B46A1" w:rsidP="005B46A1">
      <w:pPr>
        <w:pStyle w:val="a3"/>
        <w:spacing w:before="0" w:beforeAutospacing="0" w:after="0" w:afterAutospacing="0"/>
        <w:jc w:val="center"/>
        <w:rPr>
          <w:bCs/>
          <w:color w:val="000000" w:themeColor="text1"/>
          <w:sz w:val="32"/>
          <w:szCs w:val="32"/>
        </w:rPr>
      </w:pPr>
    </w:p>
    <w:p w:rsidR="005B46A1" w:rsidRPr="0098084D" w:rsidRDefault="005B46A1" w:rsidP="005B46A1">
      <w:pPr>
        <w:pStyle w:val="a3"/>
        <w:spacing w:before="0" w:beforeAutospacing="0" w:after="0" w:afterAutospacing="0"/>
        <w:jc w:val="center"/>
        <w:rPr>
          <w:bCs/>
          <w:color w:val="000000" w:themeColor="text1"/>
          <w:sz w:val="32"/>
          <w:szCs w:val="32"/>
        </w:rPr>
      </w:pPr>
    </w:p>
    <w:p w:rsidR="005B46A1" w:rsidRPr="0098084D" w:rsidRDefault="005B46A1" w:rsidP="005B46A1">
      <w:pPr>
        <w:pStyle w:val="a3"/>
        <w:spacing w:before="0" w:beforeAutospacing="0" w:after="0" w:afterAutospacing="0"/>
        <w:rPr>
          <w:bCs/>
          <w:color w:val="000000" w:themeColor="text1"/>
          <w:sz w:val="32"/>
          <w:szCs w:val="32"/>
        </w:rPr>
      </w:pPr>
    </w:p>
    <w:p w:rsidR="005B46A1" w:rsidRPr="0098084D" w:rsidRDefault="005B46A1" w:rsidP="005B46A1">
      <w:pPr>
        <w:pStyle w:val="a3"/>
        <w:spacing w:before="0" w:beforeAutospacing="0" w:after="0" w:afterAutospacing="0"/>
        <w:jc w:val="center"/>
        <w:rPr>
          <w:bCs/>
          <w:color w:val="000000" w:themeColor="text1"/>
          <w:sz w:val="32"/>
          <w:szCs w:val="32"/>
        </w:rPr>
      </w:pPr>
    </w:p>
    <w:p w:rsidR="005B46A1" w:rsidRPr="0098084D" w:rsidRDefault="005B46A1" w:rsidP="005B46A1">
      <w:pPr>
        <w:pStyle w:val="a3"/>
        <w:spacing w:before="0" w:beforeAutospacing="0" w:after="0" w:afterAutospacing="0"/>
        <w:jc w:val="center"/>
        <w:rPr>
          <w:bCs/>
          <w:color w:val="000000" w:themeColor="text1"/>
          <w:sz w:val="32"/>
          <w:szCs w:val="32"/>
        </w:rPr>
      </w:pPr>
    </w:p>
    <w:p w:rsidR="005B46A1" w:rsidRPr="0098084D" w:rsidRDefault="005B46A1" w:rsidP="005B46A1">
      <w:pPr>
        <w:pStyle w:val="a3"/>
        <w:spacing w:before="0" w:beforeAutospacing="0" w:after="0" w:afterAutospacing="0"/>
        <w:jc w:val="center"/>
        <w:rPr>
          <w:bCs/>
          <w:color w:val="000000" w:themeColor="text1"/>
          <w:sz w:val="32"/>
          <w:szCs w:val="32"/>
        </w:rPr>
      </w:pPr>
      <w:r w:rsidRPr="0098084D">
        <w:rPr>
          <w:bCs/>
          <w:color w:val="000000" w:themeColor="text1"/>
          <w:sz w:val="32"/>
          <w:szCs w:val="32"/>
        </w:rPr>
        <w:t>декабрь 2018 г.</w:t>
      </w:r>
    </w:p>
    <w:p w:rsidR="005B46A1" w:rsidRDefault="005B46A1" w:rsidP="005B46A1">
      <w:pPr>
        <w:pStyle w:val="a3"/>
        <w:spacing w:before="0" w:beforeAutospacing="0" w:after="0" w:afterAutospacing="0"/>
        <w:rPr>
          <w:rFonts w:ascii="Arial" w:hAnsi="Arial" w:cs="Arial"/>
          <w:color w:val="444444"/>
          <w:sz w:val="21"/>
          <w:szCs w:val="21"/>
        </w:rPr>
      </w:pPr>
    </w:p>
    <w:p w:rsidR="005B46A1" w:rsidRDefault="005B46A1" w:rsidP="005B46A1">
      <w:pPr>
        <w:pStyle w:val="a3"/>
        <w:spacing w:before="0" w:beforeAutospacing="0" w:after="0" w:afterAutospacing="0"/>
        <w:rPr>
          <w:rFonts w:ascii="Arial" w:hAnsi="Arial" w:cs="Arial"/>
          <w:color w:val="444444"/>
          <w:sz w:val="21"/>
          <w:szCs w:val="21"/>
        </w:rPr>
      </w:pPr>
    </w:p>
    <w:p w:rsidR="005B46A1" w:rsidRPr="005B46A1" w:rsidRDefault="005B46A1" w:rsidP="005B46A1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5B46A1">
        <w:rPr>
          <w:color w:val="444444"/>
          <w:sz w:val="28"/>
          <w:szCs w:val="28"/>
        </w:rPr>
        <w:t>Применять мультимедийные технологии следует с учётом особенностей восприятия детей</w:t>
      </w:r>
      <w:r>
        <w:rPr>
          <w:color w:val="444444"/>
          <w:sz w:val="28"/>
          <w:szCs w:val="28"/>
        </w:rPr>
        <w:t xml:space="preserve"> </w:t>
      </w:r>
      <w:r w:rsidRPr="005B46A1">
        <w:rPr>
          <w:color w:val="444444"/>
          <w:sz w:val="28"/>
          <w:szCs w:val="28"/>
        </w:rPr>
        <w:t>и при определённых условиях в связи с этим.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5B46A1">
        <w:rPr>
          <w:color w:val="444444"/>
          <w:sz w:val="28"/>
          <w:szCs w:val="28"/>
        </w:rPr>
        <w:t>Основополагающую роль в применении мультимедийного сопровождения играет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5B46A1">
        <w:rPr>
          <w:color w:val="444444"/>
          <w:sz w:val="28"/>
          <w:szCs w:val="28"/>
        </w:rPr>
        <w:t>техническое оснащение, специализированные мультимедиа-средства, основное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5B46A1">
        <w:rPr>
          <w:color w:val="444444"/>
          <w:sz w:val="28"/>
          <w:szCs w:val="28"/>
        </w:rPr>
        <w:t>предназначение которых повышение эффективности обучения. К числу таких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5B46A1">
        <w:rPr>
          <w:color w:val="444444"/>
          <w:sz w:val="28"/>
          <w:szCs w:val="28"/>
        </w:rPr>
        <w:t>современных средств можно отнести компьютер (ноутбук), устройства усиления звука</w:t>
      </w:r>
      <w:r>
        <w:rPr>
          <w:color w:val="444444"/>
          <w:sz w:val="28"/>
          <w:szCs w:val="28"/>
        </w:rPr>
        <w:t xml:space="preserve"> </w:t>
      </w:r>
      <w:r w:rsidRPr="005B46A1">
        <w:rPr>
          <w:color w:val="444444"/>
          <w:sz w:val="28"/>
          <w:szCs w:val="28"/>
        </w:rPr>
        <w:t>(колонки), устройство, проектирующее изображение (проектор) и интерактивная</w:t>
      </w:r>
      <w:r>
        <w:rPr>
          <w:color w:val="444444"/>
          <w:sz w:val="28"/>
          <w:szCs w:val="28"/>
        </w:rPr>
        <w:t xml:space="preserve"> </w:t>
      </w:r>
      <w:r w:rsidRPr="005B46A1">
        <w:rPr>
          <w:color w:val="444444"/>
          <w:sz w:val="28"/>
          <w:szCs w:val="28"/>
        </w:rPr>
        <w:t>мультимедиа доска, либо экран, служащий в качестве монитора компьютера.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5B46A1">
        <w:rPr>
          <w:color w:val="444444"/>
          <w:sz w:val="28"/>
          <w:szCs w:val="28"/>
        </w:rPr>
        <w:t>Теперь выясним что по этому вопросу рекомендуют СанПиНы: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5B46A1">
        <w:rPr>
          <w:color w:val="444444"/>
          <w:sz w:val="28"/>
          <w:szCs w:val="28"/>
        </w:rPr>
        <w:t>- Непосредственно-образовательную деятельность с использованием ИКТ следует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5B46A1">
        <w:rPr>
          <w:color w:val="444444"/>
          <w:sz w:val="28"/>
          <w:szCs w:val="28"/>
        </w:rPr>
        <w:t>проводить не более одного в течение дня и не чаще трёх раз в неделю в дни наиболее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5B46A1">
        <w:rPr>
          <w:color w:val="444444"/>
          <w:sz w:val="28"/>
          <w:szCs w:val="28"/>
        </w:rPr>
        <w:t>высокой работоспособности: во вторник, среду и четверг.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5B46A1">
        <w:rPr>
          <w:color w:val="444444"/>
          <w:sz w:val="28"/>
          <w:szCs w:val="28"/>
        </w:rPr>
        <w:t>- После работы следует проводить гимнастику для глаз.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5B46A1">
        <w:rPr>
          <w:color w:val="444444"/>
          <w:sz w:val="28"/>
          <w:szCs w:val="28"/>
        </w:rPr>
        <w:t>- Непрерывная продолжительность работы в форме развивающих игр с использованием</w:t>
      </w:r>
      <w:r>
        <w:rPr>
          <w:color w:val="444444"/>
          <w:sz w:val="28"/>
          <w:szCs w:val="28"/>
        </w:rPr>
        <w:t xml:space="preserve"> </w:t>
      </w:r>
      <w:r w:rsidRPr="005B46A1">
        <w:rPr>
          <w:color w:val="444444"/>
          <w:sz w:val="28"/>
          <w:szCs w:val="28"/>
        </w:rPr>
        <w:t>ИКТ для детей 4 – 5 лет не должна превышать 5 минут, для детей 5 лет – 10 минут и для</w:t>
      </w:r>
      <w:r>
        <w:rPr>
          <w:color w:val="444444"/>
          <w:sz w:val="28"/>
          <w:szCs w:val="28"/>
        </w:rPr>
        <w:t xml:space="preserve"> </w:t>
      </w:r>
      <w:r w:rsidRPr="005B46A1">
        <w:rPr>
          <w:color w:val="444444"/>
          <w:sz w:val="28"/>
          <w:szCs w:val="28"/>
        </w:rPr>
        <w:t>детей 6 – 7 лет – 15 минут.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5B46A1">
        <w:rPr>
          <w:color w:val="444444"/>
          <w:sz w:val="28"/>
          <w:szCs w:val="28"/>
        </w:rPr>
        <w:t xml:space="preserve">- Для детей, имеющих хронические заболевания и </w:t>
      </w:r>
      <w:proofErr w:type="spellStart"/>
      <w:r w:rsidRPr="005B46A1">
        <w:rPr>
          <w:color w:val="444444"/>
          <w:sz w:val="28"/>
          <w:szCs w:val="28"/>
        </w:rPr>
        <w:t>частоболеющих</w:t>
      </w:r>
      <w:proofErr w:type="spellEnd"/>
      <w:r w:rsidRPr="005B46A1">
        <w:rPr>
          <w:color w:val="444444"/>
          <w:sz w:val="28"/>
          <w:szCs w:val="28"/>
        </w:rPr>
        <w:t xml:space="preserve"> детей,</w:t>
      </w:r>
      <w:r>
        <w:rPr>
          <w:color w:val="444444"/>
          <w:sz w:val="28"/>
          <w:szCs w:val="28"/>
        </w:rPr>
        <w:t xml:space="preserve"> </w:t>
      </w:r>
      <w:r w:rsidRPr="005B46A1">
        <w:rPr>
          <w:color w:val="444444"/>
          <w:sz w:val="28"/>
          <w:szCs w:val="28"/>
        </w:rPr>
        <w:t>продолжительность непосредственно образовательной деятельности с использованием</w:t>
      </w:r>
      <w:r>
        <w:rPr>
          <w:color w:val="444444"/>
          <w:sz w:val="28"/>
          <w:szCs w:val="28"/>
        </w:rPr>
        <w:t xml:space="preserve"> </w:t>
      </w:r>
      <w:r w:rsidRPr="005B46A1">
        <w:rPr>
          <w:color w:val="444444"/>
          <w:sz w:val="28"/>
          <w:szCs w:val="28"/>
        </w:rPr>
        <w:t>ИКТ должна быть сокращена наполовину.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5B46A1">
        <w:rPr>
          <w:color w:val="444444"/>
          <w:sz w:val="28"/>
          <w:szCs w:val="28"/>
        </w:rPr>
        <w:t>- Для снижения утомляемости детей в процессе осуществления непосредственно-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5B46A1">
        <w:rPr>
          <w:color w:val="444444"/>
          <w:sz w:val="28"/>
          <w:szCs w:val="28"/>
        </w:rPr>
        <w:t>образовательной деятельности с использованием ИКТ, необходимо обеспечить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5B46A1">
        <w:rPr>
          <w:color w:val="444444"/>
          <w:sz w:val="28"/>
          <w:szCs w:val="28"/>
        </w:rPr>
        <w:t>гигиенически-рациональную организацию рабочего места: соответствие мебели росту</w:t>
      </w:r>
      <w:r>
        <w:rPr>
          <w:color w:val="444444"/>
          <w:sz w:val="28"/>
          <w:szCs w:val="28"/>
        </w:rPr>
        <w:t xml:space="preserve"> </w:t>
      </w:r>
      <w:r w:rsidRPr="005B46A1">
        <w:rPr>
          <w:color w:val="444444"/>
          <w:sz w:val="28"/>
          <w:szCs w:val="28"/>
        </w:rPr>
        <w:t>ребёнка, достаточный уровень освещённости.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5B46A1">
        <w:rPr>
          <w:color w:val="444444"/>
          <w:sz w:val="28"/>
          <w:szCs w:val="28"/>
        </w:rPr>
        <w:t>- Расстояние зрителей первого ряда от экрана проектора не должно быть ближе 1,8 м.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5B46A1">
        <w:rPr>
          <w:color w:val="444444"/>
          <w:sz w:val="28"/>
          <w:szCs w:val="28"/>
        </w:rPr>
        <w:t>- Наблюдение должно быть организовано таким образом, чтобы все дети могли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5B46A1">
        <w:rPr>
          <w:color w:val="444444"/>
          <w:sz w:val="28"/>
          <w:szCs w:val="28"/>
        </w:rPr>
        <w:t>хорошо видеть демонстрируемый предмет.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5B46A1">
        <w:rPr>
          <w:color w:val="444444"/>
          <w:sz w:val="28"/>
          <w:szCs w:val="28"/>
        </w:rPr>
        <w:t>Сейчас рассмотрим условия подбора и составления мультимедийного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5B46A1">
        <w:rPr>
          <w:color w:val="444444"/>
          <w:sz w:val="28"/>
          <w:szCs w:val="28"/>
        </w:rPr>
        <w:t>сопровождения (презентаций, фильмов).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5B46A1">
        <w:rPr>
          <w:color w:val="444444"/>
          <w:sz w:val="28"/>
          <w:szCs w:val="28"/>
        </w:rPr>
        <w:t>- Очень важно при подборе материалов пользоваться наиболее качественными из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5B46A1">
        <w:rPr>
          <w:color w:val="444444"/>
          <w:sz w:val="28"/>
          <w:szCs w:val="28"/>
        </w:rPr>
        <w:t>них, по возможности, максимально выражающие исходный цвет, форму, звук. В графике</w:t>
      </w:r>
      <w:r>
        <w:rPr>
          <w:color w:val="444444"/>
          <w:sz w:val="28"/>
          <w:szCs w:val="28"/>
        </w:rPr>
        <w:t xml:space="preserve"> </w:t>
      </w:r>
      <w:r w:rsidRPr="005B46A1">
        <w:rPr>
          <w:color w:val="444444"/>
          <w:sz w:val="28"/>
          <w:szCs w:val="28"/>
        </w:rPr>
        <w:t>не должно быть ничего лишнего, цвета должны быть чёткими, а предметы идеально</w:t>
      </w:r>
      <w:r>
        <w:rPr>
          <w:color w:val="444444"/>
          <w:sz w:val="28"/>
          <w:szCs w:val="28"/>
        </w:rPr>
        <w:t xml:space="preserve"> </w:t>
      </w:r>
      <w:r w:rsidRPr="005B46A1">
        <w:rPr>
          <w:color w:val="444444"/>
          <w:sz w:val="28"/>
          <w:szCs w:val="28"/>
        </w:rPr>
        <w:t>узнаваемыми. Звук должен быть исключительного качества записи - без шумов и фальши.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5B46A1">
        <w:rPr>
          <w:color w:val="444444"/>
          <w:sz w:val="28"/>
          <w:szCs w:val="28"/>
        </w:rPr>
        <w:t>- Анимация привлекает внимание ребёнка своей яркостью и имитацией живости, но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5B46A1">
        <w:rPr>
          <w:color w:val="444444"/>
          <w:sz w:val="28"/>
          <w:szCs w:val="28"/>
        </w:rPr>
        <w:t>не стоит злоупотреблять особой подвижностью предметов. Скорость их перемещения и</w:t>
      </w:r>
      <w:r>
        <w:rPr>
          <w:color w:val="444444"/>
          <w:sz w:val="28"/>
          <w:szCs w:val="28"/>
        </w:rPr>
        <w:t xml:space="preserve"> </w:t>
      </w:r>
      <w:r w:rsidRPr="005B46A1">
        <w:rPr>
          <w:color w:val="444444"/>
          <w:sz w:val="28"/>
          <w:szCs w:val="28"/>
        </w:rPr>
        <w:t>осуществляемых ими действий не должна быть чрезвычайно большой, но не должна быть</w:t>
      </w:r>
      <w:r>
        <w:rPr>
          <w:color w:val="444444"/>
          <w:sz w:val="28"/>
          <w:szCs w:val="28"/>
        </w:rPr>
        <w:t xml:space="preserve"> </w:t>
      </w:r>
      <w:r w:rsidRPr="005B46A1">
        <w:rPr>
          <w:color w:val="444444"/>
          <w:sz w:val="28"/>
          <w:szCs w:val="28"/>
        </w:rPr>
        <w:t>и раздражающе медленной.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5B46A1">
        <w:rPr>
          <w:color w:val="444444"/>
          <w:sz w:val="28"/>
          <w:szCs w:val="28"/>
        </w:rPr>
        <w:t>- Презентация должна содержать не менее 10, но не должно превышать 25 слайдов.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5B46A1">
        <w:rPr>
          <w:color w:val="444444"/>
          <w:sz w:val="28"/>
          <w:szCs w:val="28"/>
        </w:rPr>
        <w:t>Компьютер не даёт живой энергетики, в которой нуждаются дети дошкольного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5B46A1">
        <w:rPr>
          <w:color w:val="444444"/>
          <w:sz w:val="28"/>
          <w:szCs w:val="28"/>
        </w:rPr>
        <w:t>возраста. Информационные технологии не имеют в себе той эмоциональной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5B46A1">
        <w:rPr>
          <w:color w:val="444444"/>
          <w:sz w:val="28"/>
          <w:szCs w:val="28"/>
        </w:rPr>
        <w:t>составляющей, на уровне которой на данном этапе дети знакомятся с миром. Поэтому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5B46A1">
        <w:rPr>
          <w:color w:val="444444"/>
          <w:sz w:val="28"/>
          <w:szCs w:val="28"/>
        </w:rPr>
        <w:t>очень важным условием является ведущая роль педагога, а мультимедийное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5B46A1">
        <w:rPr>
          <w:color w:val="444444"/>
          <w:sz w:val="28"/>
          <w:szCs w:val="28"/>
        </w:rPr>
        <w:t>сопровождение - это лишь дидактическое средство.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5B46A1">
        <w:rPr>
          <w:color w:val="444444"/>
          <w:sz w:val="28"/>
          <w:szCs w:val="28"/>
        </w:rPr>
        <w:t>Таким образом, для успешного использования мультимедийного сопровождения</w:t>
      </w:r>
    </w:p>
    <w:p w:rsidR="005B46A1" w:rsidRPr="005B46A1" w:rsidRDefault="005B46A1" w:rsidP="005B46A1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5B46A1">
        <w:rPr>
          <w:color w:val="444444"/>
          <w:sz w:val="28"/>
          <w:szCs w:val="28"/>
        </w:rPr>
        <w:t>важно выполнять все условия его применения: дидактические и технические. Содержание</w:t>
      </w:r>
      <w:r>
        <w:rPr>
          <w:color w:val="444444"/>
          <w:sz w:val="28"/>
          <w:szCs w:val="28"/>
        </w:rPr>
        <w:t xml:space="preserve"> </w:t>
      </w:r>
      <w:r w:rsidRPr="005B46A1">
        <w:rPr>
          <w:color w:val="444444"/>
          <w:sz w:val="28"/>
          <w:szCs w:val="28"/>
        </w:rPr>
        <w:t>должно быть тщательно продумано с учётом возрастных особенностей, а техническая</w:t>
      </w:r>
      <w:r>
        <w:rPr>
          <w:color w:val="444444"/>
          <w:sz w:val="28"/>
          <w:szCs w:val="28"/>
        </w:rPr>
        <w:t xml:space="preserve"> </w:t>
      </w:r>
      <w:r w:rsidRPr="005B46A1">
        <w:rPr>
          <w:color w:val="444444"/>
          <w:sz w:val="28"/>
          <w:szCs w:val="28"/>
        </w:rPr>
        <w:t>составляющая должна быть качественной.</w:t>
      </w:r>
      <w:bookmarkStart w:id="0" w:name="_GoBack"/>
      <w:bookmarkEnd w:id="0"/>
    </w:p>
    <w:sectPr w:rsidR="005B46A1" w:rsidRPr="005B46A1" w:rsidSect="005B46A1">
      <w:pgSz w:w="11906" w:h="16838"/>
      <w:pgMar w:top="567" w:right="567" w:bottom="567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9B4"/>
    <w:rsid w:val="005B46A1"/>
    <w:rsid w:val="00613D24"/>
    <w:rsid w:val="00C519B4"/>
    <w:rsid w:val="00F5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E8A04-F9C4-46EC-B186-19AEFF772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4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493</Words>
  <Characters>2815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2018-12-05T03:15:00Z</dcterms:created>
  <dcterms:modified xsi:type="dcterms:W3CDTF">2018-12-05T03:24:00Z</dcterms:modified>
</cp:coreProperties>
</file>